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6DE6" w:rsidRDefault="00000000">
      <w:pPr>
        <w:jc w:val="center"/>
        <w:rPr>
          <w:b/>
          <w:sz w:val="28"/>
          <w:szCs w:val="28"/>
        </w:rPr>
      </w:pPr>
      <w:r>
        <w:rPr>
          <w:b/>
          <w:sz w:val="28"/>
          <w:szCs w:val="28"/>
        </w:rPr>
        <w:t>Reedville Presbyterian Church (RPC)</w:t>
      </w:r>
    </w:p>
    <w:p w14:paraId="00000002" w14:textId="03FD5EFF" w:rsidR="00346DE6" w:rsidRDefault="00000000">
      <w:pPr>
        <w:jc w:val="center"/>
        <w:rPr>
          <w:b/>
          <w:sz w:val="28"/>
          <w:szCs w:val="28"/>
        </w:rPr>
      </w:pPr>
      <w:r>
        <w:rPr>
          <w:b/>
          <w:sz w:val="28"/>
          <w:szCs w:val="28"/>
        </w:rPr>
        <w:t>Position Description for</w:t>
      </w:r>
      <w:r w:rsidR="000D0A24">
        <w:rPr>
          <w:b/>
          <w:sz w:val="28"/>
          <w:szCs w:val="28"/>
        </w:rPr>
        <w:t xml:space="preserve"> Part Time</w:t>
      </w:r>
      <w:r>
        <w:rPr>
          <w:b/>
          <w:sz w:val="28"/>
          <w:szCs w:val="28"/>
        </w:rPr>
        <w:t xml:space="preserve"> Interim Pastor</w:t>
      </w:r>
      <w:r w:rsidR="000D0A24">
        <w:rPr>
          <w:b/>
          <w:sz w:val="28"/>
          <w:szCs w:val="28"/>
        </w:rPr>
        <w:t xml:space="preserve"> (½ - ¾ time)</w:t>
      </w:r>
    </w:p>
    <w:p w14:paraId="00000003" w14:textId="77777777" w:rsidR="00346DE6" w:rsidRDefault="00000000">
      <w:pPr>
        <w:rPr>
          <w:b/>
          <w:sz w:val="28"/>
          <w:szCs w:val="28"/>
        </w:rPr>
      </w:pPr>
      <w:r>
        <w:rPr>
          <w:b/>
          <w:sz w:val="28"/>
          <w:szCs w:val="28"/>
        </w:rPr>
        <w:t xml:space="preserve">Our </w:t>
      </w:r>
      <w:proofErr w:type="gramStart"/>
      <w:r>
        <w:rPr>
          <w:b/>
          <w:sz w:val="28"/>
          <w:szCs w:val="28"/>
        </w:rPr>
        <w:t>Community</w:t>
      </w:r>
      <w:proofErr w:type="gramEnd"/>
    </w:p>
    <w:p w14:paraId="00000004" w14:textId="77777777" w:rsidR="00346DE6" w:rsidRDefault="00000000">
      <w:pPr>
        <w:rPr>
          <w:sz w:val="28"/>
          <w:szCs w:val="28"/>
        </w:rPr>
      </w:pPr>
      <w:r>
        <w:rPr>
          <w:sz w:val="28"/>
          <w:szCs w:val="28"/>
        </w:rPr>
        <w:t>RPC was founded in 1907 on land donated for a church and school (Reedville Elementary) and is located in Aloha, Oregon, which is an unincorporated city in Washington County, home of the “Silicon Forest".  The surrounding community is growing rapidly with a 4000-acre development under construction just blocks away to our south.</w:t>
      </w:r>
    </w:p>
    <w:p w14:paraId="00000005" w14:textId="77777777" w:rsidR="00346DE6" w:rsidRDefault="00000000">
      <w:pPr>
        <w:rPr>
          <w:b/>
          <w:sz w:val="28"/>
          <w:szCs w:val="28"/>
        </w:rPr>
      </w:pPr>
      <w:r>
        <w:rPr>
          <w:b/>
          <w:sz w:val="28"/>
          <w:szCs w:val="28"/>
        </w:rPr>
        <w:t>Our Congregation</w:t>
      </w:r>
    </w:p>
    <w:p w14:paraId="00000006" w14:textId="77777777" w:rsidR="00346DE6" w:rsidRDefault="00000000">
      <w:pPr>
        <w:rPr>
          <w:sz w:val="28"/>
          <w:szCs w:val="28"/>
        </w:rPr>
      </w:pPr>
      <w:r>
        <w:rPr>
          <w:sz w:val="28"/>
          <w:szCs w:val="28"/>
        </w:rPr>
        <w:t>We are a welcoming, caring congregation whose motto is “Hope Here".  We have 40 active members ranging in age from mid 30s to over 90.  Our Mission Statement is “</w:t>
      </w:r>
      <w:r>
        <w:rPr>
          <w:i/>
          <w:sz w:val="28"/>
          <w:szCs w:val="28"/>
        </w:rPr>
        <w:t>We believe that God loves the world, that Jesus embodies that love, and that, in the power of the Holy Spirit, we follow Jesus by sharing this love the best we can. Reedville is a landing place. Whether staying for decades, visiting a few times, or dropping in when times are tough for sanctuary and rest, we want people to feel welcomed and loved.”</w:t>
      </w:r>
      <w:r>
        <w:rPr>
          <w:sz w:val="28"/>
          <w:szCs w:val="28"/>
        </w:rPr>
        <w:t xml:space="preserve">  </w:t>
      </w:r>
    </w:p>
    <w:p w14:paraId="00000007" w14:textId="77777777" w:rsidR="00346DE6" w:rsidRDefault="00000000">
      <w:pPr>
        <w:rPr>
          <w:sz w:val="28"/>
          <w:szCs w:val="28"/>
        </w:rPr>
      </w:pPr>
      <w:r>
        <w:rPr>
          <w:sz w:val="28"/>
          <w:szCs w:val="28"/>
        </w:rPr>
        <w:t>Our Sunday intergenerational worship service, in the reformed tradition, is offered both in-person and streaming. It begins at 9:30 a.m. with a world-class organist leading us in music.</w:t>
      </w:r>
    </w:p>
    <w:p w14:paraId="00000008" w14:textId="77777777" w:rsidR="00346DE6" w:rsidRDefault="00000000">
      <w:pPr>
        <w:rPr>
          <w:sz w:val="28"/>
          <w:szCs w:val="28"/>
        </w:rPr>
      </w:pPr>
      <w:r>
        <w:rPr>
          <w:sz w:val="28"/>
          <w:szCs w:val="28"/>
        </w:rPr>
        <w:t>In coming to grips with the constraints put on gatherings due to the pandemic, we have not yet fully instituted an organized Fellowship time after church, but lately we have started moving toward resuming our usual practice of light refreshments in our Fellowship Hall after the service.</w:t>
      </w:r>
    </w:p>
    <w:p w14:paraId="00000009" w14:textId="77777777" w:rsidR="00346DE6" w:rsidRDefault="00000000">
      <w:pPr>
        <w:rPr>
          <w:sz w:val="28"/>
          <w:szCs w:val="28"/>
        </w:rPr>
      </w:pPr>
      <w:r>
        <w:rPr>
          <w:sz w:val="28"/>
          <w:szCs w:val="28"/>
        </w:rPr>
        <w:t>RPC is a small but active congregation, able to work closely with our namesake school (Reedville Elementary), WFWA (Western Farm Workers Association), Boy Scout Troop 225, our own food pantry, and others.  Inspired by the stimulus challenge grant from Presbytery, we prepared and provided 75-100 meals each week for our local community for ten months during the pandemic. Mission giving has always been a focus of our church budget; we participate in the four Presbyterian Mission special offerings and provide money for Partnership Giving and the Theological Education Fund.</w:t>
      </w:r>
    </w:p>
    <w:p w14:paraId="0000000A" w14:textId="77777777" w:rsidR="00346DE6" w:rsidRDefault="00000000">
      <w:pPr>
        <w:rPr>
          <w:b/>
          <w:sz w:val="28"/>
          <w:szCs w:val="28"/>
        </w:rPr>
      </w:pPr>
      <w:r>
        <w:rPr>
          <w:b/>
          <w:sz w:val="28"/>
          <w:szCs w:val="28"/>
        </w:rPr>
        <w:lastRenderedPageBreak/>
        <w:t>Position: Interim Pastor</w:t>
      </w:r>
    </w:p>
    <w:p w14:paraId="0000000B" w14:textId="77777777" w:rsidR="00346DE6" w:rsidRDefault="00000000">
      <w:pPr>
        <w:rPr>
          <w:b/>
          <w:sz w:val="28"/>
          <w:szCs w:val="28"/>
        </w:rPr>
      </w:pPr>
      <w:r>
        <w:rPr>
          <w:b/>
          <w:sz w:val="28"/>
          <w:szCs w:val="28"/>
        </w:rPr>
        <w:t>Purpose:</w:t>
      </w:r>
    </w:p>
    <w:p w14:paraId="0000000C" w14:textId="77777777" w:rsidR="00346DE6" w:rsidRDefault="00000000">
      <w:pPr>
        <w:rPr>
          <w:sz w:val="28"/>
          <w:szCs w:val="28"/>
        </w:rPr>
      </w:pPr>
      <w:r>
        <w:rPr>
          <w:sz w:val="28"/>
          <w:szCs w:val="28"/>
        </w:rPr>
        <w:t>To provide spiritual leadership, pastoral care, administrative oversight, and organizational direction to the church with a broad program of worship, teaching, outreach, and fellowship: emphasis on worship, leadership, preaching, teaching, and stewardship.</w:t>
      </w:r>
    </w:p>
    <w:p w14:paraId="0000000D" w14:textId="77777777" w:rsidR="00346DE6" w:rsidRDefault="00000000">
      <w:pPr>
        <w:rPr>
          <w:b/>
          <w:sz w:val="28"/>
          <w:szCs w:val="28"/>
        </w:rPr>
      </w:pPr>
      <w:r>
        <w:rPr>
          <w:b/>
          <w:sz w:val="28"/>
          <w:szCs w:val="28"/>
        </w:rPr>
        <w:t>Accountability:</w:t>
      </w:r>
    </w:p>
    <w:p w14:paraId="0000000E" w14:textId="77777777" w:rsidR="00346DE6" w:rsidRDefault="00000000">
      <w:pPr>
        <w:rPr>
          <w:sz w:val="28"/>
          <w:szCs w:val="28"/>
        </w:rPr>
      </w:pPr>
      <w:r>
        <w:rPr>
          <w:sz w:val="28"/>
          <w:szCs w:val="28"/>
        </w:rPr>
        <w:t>To the Session and the presbytery.</w:t>
      </w:r>
    </w:p>
    <w:p w14:paraId="0000000F" w14:textId="77777777" w:rsidR="00346DE6" w:rsidRDefault="00000000">
      <w:pPr>
        <w:rPr>
          <w:b/>
          <w:sz w:val="28"/>
          <w:szCs w:val="28"/>
        </w:rPr>
      </w:pPr>
      <w:r>
        <w:rPr>
          <w:b/>
          <w:sz w:val="28"/>
          <w:szCs w:val="28"/>
        </w:rPr>
        <w:t>Responsibilities:</w:t>
      </w:r>
    </w:p>
    <w:p w14:paraId="00000010"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t>Help the congregation address transitional needs as they explore their history, their organizational struggles, and their vision for ministry.  This includes engaging with the Session as we look to the future as a congregation.</w:t>
      </w:r>
    </w:p>
    <w:p w14:paraId="00000011"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t>Be head of staff, leading, directing, and supervising the pastoral, program, and support staff.</w:t>
      </w:r>
    </w:p>
    <w:p w14:paraId="00000012"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t>Preach, lead worship, administer the sacraments, and provide a teaching ministry which will encourage the spiritual growth of the membership and their outreach to the community in evangelism and mission.</w:t>
      </w:r>
    </w:p>
    <w:p w14:paraId="00000013"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t>Provide active leadership and encouragement to the Session, the congregation, and its organizations in articulating vision and developing programs reflective of our calling to be a renewed community in Christ and faithful followers of Christ.</w:t>
      </w:r>
    </w:p>
    <w:p w14:paraId="00000014"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t>Oversee, encourage, and support the ministries of Personnel, Faith Formation, Finance, Worship, Building and Grounds, Deacons, the Nominating Committee and other task forces as necessary.</w:t>
      </w:r>
    </w:p>
    <w:p w14:paraId="00000015"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t>Provide leadership and resourcing in the area of organizational development and management of staff.</w:t>
      </w:r>
    </w:p>
    <w:p w14:paraId="00000016"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t>Moderate Session.</w:t>
      </w:r>
    </w:p>
    <w:p w14:paraId="00000017"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t>Strengthen and build member faithfulness as Christian stewards.</w:t>
      </w:r>
    </w:p>
    <w:p w14:paraId="00000018"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t>Mentor others spiritually.</w:t>
      </w:r>
    </w:p>
    <w:p w14:paraId="00000019"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t>Share in ministry of compassion, comfort, and hope in hospital calling, crisis counseling, home visitation funerals, and weddings.</w:t>
      </w:r>
    </w:p>
    <w:p w14:paraId="0000001A" w14:textId="77777777" w:rsidR="00346DE6" w:rsidRDefault="00000000">
      <w:pPr>
        <w:numPr>
          <w:ilvl w:val="0"/>
          <w:numId w:val="1"/>
        </w:numPr>
        <w:pBdr>
          <w:top w:val="nil"/>
          <w:left w:val="nil"/>
          <w:bottom w:val="nil"/>
          <w:right w:val="nil"/>
          <w:between w:val="nil"/>
        </w:pBdr>
        <w:spacing w:after="0"/>
        <w:rPr>
          <w:color w:val="000000"/>
          <w:sz w:val="28"/>
          <w:szCs w:val="28"/>
        </w:rPr>
      </w:pPr>
      <w:r>
        <w:rPr>
          <w:color w:val="000000"/>
          <w:sz w:val="28"/>
          <w:szCs w:val="28"/>
        </w:rPr>
        <w:lastRenderedPageBreak/>
        <w:t>Participate in the work and ministry of governing bodies beyond the Session, ecumenical groups, and the life of the community as a representative of the congregation.</w:t>
      </w:r>
    </w:p>
    <w:p w14:paraId="0000001B" w14:textId="77777777" w:rsidR="00346DE6" w:rsidRDefault="00000000">
      <w:pPr>
        <w:numPr>
          <w:ilvl w:val="0"/>
          <w:numId w:val="1"/>
        </w:numPr>
        <w:pBdr>
          <w:top w:val="nil"/>
          <w:left w:val="nil"/>
          <w:bottom w:val="nil"/>
          <w:right w:val="nil"/>
          <w:between w:val="nil"/>
        </w:pBdr>
        <w:rPr>
          <w:color w:val="000000"/>
          <w:sz w:val="28"/>
          <w:szCs w:val="28"/>
        </w:rPr>
      </w:pPr>
      <w:r>
        <w:rPr>
          <w:color w:val="000000"/>
          <w:sz w:val="28"/>
          <w:szCs w:val="28"/>
        </w:rPr>
        <w:t>Plan for and participate yearly in educational programs for personal and professional development in consultation with the Personnel Committee.</w:t>
      </w:r>
    </w:p>
    <w:p w14:paraId="0000001C" w14:textId="77777777" w:rsidR="00346DE6" w:rsidRDefault="00000000">
      <w:pPr>
        <w:rPr>
          <w:b/>
          <w:sz w:val="28"/>
          <w:szCs w:val="28"/>
        </w:rPr>
      </w:pPr>
      <w:r>
        <w:rPr>
          <w:b/>
          <w:sz w:val="28"/>
          <w:szCs w:val="28"/>
        </w:rPr>
        <w:t>Relationships:</w:t>
      </w:r>
    </w:p>
    <w:p w14:paraId="0000001D" w14:textId="77777777" w:rsidR="00346DE6" w:rsidRDefault="00000000">
      <w:pPr>
        <w:rPr>
          <w:sz w:val="28"/>
          <w:szCs w:val="28"/>
        </w:rPr>
      </w:pPr>
      <w:r>
        <w:rPr>
          <w:sz w:val="28"/>
          <w:szCs w:val="28"/>
        </w:rPr>
        <w:t>Relates to the staff as head of staff, the Session as Moderator, the members as pastor, commissions and committees as ex-officio member and servant leader, and the presbytery as a continuing member.</w:t>
      </w:r>
    </w:p>
    <w:p w14:paraId="0000001E" w14:textId="77777777" w:rsidR="00346DE6" w:rsidRDefault="00000000">
      <w:pPr>
        <w:rPr>
          <w:b/>
          <w:sz w:val="28"/>
          <w:szCs w:val="28"/>
        </w:rPr>
      </w:pPr>
      <w:r>
        <w:rPr>
          <w:b/>
          <w:sz w:val="28"/>
          <w:szCs w:val="28"/>
        </w:rPr>
        <w:t>Evaluation:</w:t>
      </w:r>
    </w:p>
    <w:p w14:paraId="0000001F" w14:textId="77777777" w:rsidR="00346DE6" w:rsidRDefault="00000000">
      <w:pPr>
        <w:rPr>
          <w:sz w:val="28"/>
          <w:szCs w:val="28"/>
        </w:rPr>
      </w:pPr>
      <w:r>
        <w:rPr>
          <w:sz w:val="28"/>
          <w:szCs w:val="28"/>
        </w:rPr>
        <w:t>Performance review will be conducted annually by the Personnel Committee, who will review the adequacy of compensation annually at a separate time.</w:t>
      </w:r>
    </w:p>
    <w:p w14:paraId="00000020" w14:textId="6EDE1F27" w:rsidR="00346DE6" w:rsidRDefault="00346DE6">
      <w:pPr>
        <w:rPr>
          <w:sz w:val="28"/>
          <w:szCs w:val="28"/>
        </w:rPr>
      </w:pPr>
    </w:p>
    <w:p w14:paraId="6732FE7F" w14:textId="0E1378BE" w:rsidR="003454CA" w:rsidRDefault="003454CA" w:rsidP="003454CA">
      <w:pPr>
        <w:rPr>
          <w:b/>
          <w:sz w:val="28"/>
          <w:szCs w:val="28"/>
        </w:rPr>
      </w:pPr>
      <w:r>
        <w:rPr>
          <w:b/>
          <w:sz w:val="28"/>
          <w:szCs w:val="28"/>
        </w:rPr>
        <w:t>Apply:</w:t>
      </w:r>
    </w:p>
    <w:p w14:paraId="27E65CA7" w14:textId="77777777" w:rsidR="003454CA" w:rsidRDefault="003454CA" w:rsidP="003454CA">
      <w:pPr>
        <w:rPr>
          <w:sz w:val="28"/>
          <w:szCs w:val="28"/>
        </w:rPr>
      </w:pPr>
      <w:r>
        <w:rPr>
          <w:sz w:val="28"/>
          <w:szCs w:val="28"/>
        </w:rPr>
        <w:t xml:space="preserve">To find out more, or to apply, please contact Clark Scalera at the Presbytery of the Cascades: </w:t>
      </w:r>
      <w:hyperlink r:id="rId5" w:history="1">
        <w:r w:rsidRPr="005B75AE">
          <w:rPr>
            <w:rStyle w:val="Hyperlink"/>
            <w:sz w:val="28"/>
            <w:szCs w:val="28"/>
          </w:rPr>
          <w:t>clark@potc.life</w:t>
        </w:r>
      </w:hyperlink>
      <w:r>
        <w:rPr>
          <w:sz w:val="28"/>
          <w:szCs w:val="28"/>
        </w:rPr>
        <w:t xml:space="preserve"> or (503) 227-5486.</w:t>
      </w:r>
    </w:p>
    <w:p w14:paraId="00000021" w14:textId="77777777" w:rsidR="00346DE6" w:rsidRDefault="00346DE6">
      <w:pPr>
        <w:rPr>
          <w:sz w:val="28"/>
          <w:szCs w:val="28"/>
        </w:rPr>
      </w:pPr>
    </w:p>
    <w:sectPr w:rsidR="00346D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1A9"/>
    <w:multiLevelType w:val="multilevel"/>
    <w:tmpl w:val="4BA0B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560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E6"/>
    <w:rsid w:val="000D0A24"/>
    <w:rsid w:val="003454CA"/>
    <w:rsid w:val="00346DE6"/>
    <w:rsid w:val="00C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79A0"/>
  <w15:docId w15:val="{830D4B45-96D3-40D3-8111-5D43A95A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3454CA"/>
    <w:rPr>
      <w:color w:val="0000FF" w:themeColor="hyperlink"/>
      <w:u w:val="single"/>
    </w:rPr>
  </w:style>
  <w:style w:type="character" w:styleId="UnresolvedMention">
    <w:name w:val="Unresolved Mention"/>
    <w:basedOn w:val="DefaultParagraphFont"/>
    <w:uiPriority w:val="99"/>
    <w:semiHidden/>
    <w:unhideWhenUsed/>
    <w:rsid w:val="00345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k@potc.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Dickson</dc:creator>
  <cp:lastModifiedBy>Kelly Dickson</cp:lastModifiedBy>
  <cp:revision>2</cp:revision>
  <dcterms:created xsi:type="dcterms:W3CDTF">2022-09-23T22:10:00Z</dcterms:created>
  <dcterms:modified xsi:type="dcterms:W3CDTF">2022-09-23T22:10:00Z</dcterms:modified>
</cp:coreProperties>
</file>